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29353D" w14:textId="77777777" w:rsidR="007007CB" w:rsidRDefault="007007CB" w:rsidP="007007CB">
      <w:pPr>
        <w:spacing w:line="360" w:lineRule="auto"/>
        <w:rPr>
          <w:rFonts w:ascii="宋体" w:eastAsia="宋体" w:hAnsi="宋体" w:cs="宋体"/>
          <w:b/>
          <w:bCs/>
          <w:szCs w:val="21"/>
        </w:rPr>
      </w:pPr>
      <w:r>
        <w:rPr>
          <w:rFonts w:ascii="宋体" w:eastAsia="宋体" w:hAnsi="宋体" w:cs="宋体"/>
          <w:b/>
          <w:bCs/>
          <w:szCs w:val="21"/>
        </w:rPr>
        <w:t>附件</w:t>
      </w:r>
      <w:r>
        <w:rPr>
          <w:rFonts w:ascii="宋体" w:eastAsia="宋体" w:hAnsi="宋体" w:cs="宋体" w:hint="eastAsia"/>
          <w:b/>
          <w:bCs/>
          <w:szCs w:val="21"/>
        </w:rPr>
        <w:t>2</w:t>
      </w:r>
      <w:r>
        <w:rPr>
          <w:rFonts w:ascii="宋体" w:eastAsia="宋体" w:hAnsi="宋体" w:cs="宋体"/>
          <w:b/>
          <w:bCs/>
          <w:szCs w:val="21"/>
        </w:rPr>
        <w:t xml:space="preserve">： </w:t>
      </w:r>
    </w:p>
    <w:p w14:paraId="0CEC2860" w14:textId="77777777" w:rsidR="007007CB" w:rsidRDefault="007007CB" w:rsidP="007007CB">
      <w:pPr>
        <w:spacing w:line="360" w:lineRule="auto"/>
        <w:jc w:val="center"/>
        <w:rPr>
          <w:rFonts w:ascii="宋体" w:eastAsia="宋体" w:hAnsi="宋体" w:cs="宋体"/>
          <w:b/>
          <w:bCs/>
          <w:szCs w:val="21"/>
        </w:rPr>
      </w:pPr>
      <w:r>
        <w:rPr>
          <w:rFonts w:ascii="宋体" w:eastAsia="宋体" w:hAnsi="宋体" w:cs="宋体"/>
          <w:b/>
          <w:bCs/>
          <w:szCs w:val="21"/>
        </w:rPr>
        <w:t>城市经济与管理学院“智能建筑卓越人才培养计划”项目制招生简介</w:t>
      </w:r>
    </w:p>
    <w:p w14:paraId="5AD59BBA" w14:textId="77777777" w:rsidR="007007CB" w:rsidRDefault="007007CB" w:rsidP="007007CB">
      <w:pPr>
        <w:spacing w:line="360" w:lineRule="auto"/>
        <w:ind w:firstLineChars="200" w:firstLine="420"/>
        <w:rPr>
          <w:rFonts w:ascii="宋体" w:eastAsia="宋体" w:hAnsi="宋体" w:cs="宋体"/>
          <w:szCs w:val="21"/>
        </w:rPr>
      </w:pPr>
      <w:r>
        <w:rPr>
          <w:rFonts w:ascii="宋体" w:eastAsia="宋体" w:hAnsi="宋体" w:cs="宋体"/>
          <w:szCs w:val="21"/>
        </w:rPr>
        <w:t>北京建筑大学深入学习贯彻习近平总书记关于教育的重要论述，以立德树人、服务需求、提高质量、追求卓越为主线，2025年以研究生招生为先导，推进专业学位研究生“项目制”培养改革探索，面向专业学位研究生启动实施“智能建筑卓越人才培养计划”项目。</w:t>
      </w:r>
    </w:p>
    <w:p w14:paraId="4FC418E5" w14:textId="77777777" w:rsidR="007007CB" w:rsidRDefault="007007CB" w:rsidP="007007CB">
      <w:pPr>
        <w:spacing w:line="360" w:lineRule="auto"/>
        <w:ind w:firstLineChars="200" w:firstLine="420"/>
        <w:rPr>
          <w:rFonts w:ascii="宋体" w:eastAsia="宋体" w:hAnsi="宋体" w:cs="宋体"/>
          <w:szCs w:val="21"/>
        </w:rPr>
      </w:pPr>
      <w:r>
        <w:rPr>
          <w:rFonts w:ascii="宋体" w:eastAsia="宋体" w:hAnsi="宋体" w:cs="宋体"/>
          <w:szCs w:val="21"/>
        </w:rPr>
        <w:t>本项目是面向国家和首都高质量建设发展重大需求，响应创新型国家建设对建筑类高层次工程技术创新人才紧迫需求而实施的重要举措。</w:t>
      </w:r>
    </w:p>
    <w:p w14:paraId="30FBD95E" w14:textId="77777777" w:rsidR="007007CB" w:rsidRDefault="007007CB" w:rsidP="007007CB">
      <w:pPr>
        <w:spacing w:line="360" w:lineRule="auto"/>
        <w:ind w:firstLineChars="200" w:firstLine="420"/>
        <w:rPr>
          <w:rFonts w:ascii="宋体" w:eastAsia="宋体" w:hAnsi="宋体" w:cs="宋体"/>
          <w:szCs w:val="21"/>
        </w:rPr>
      </w:pPr>
      <w:r>
        <w:rPr>
          <w:rFonts w:ascii="宋体" w:eastAsia="宋体" w:hAnsi="宋体" w:cs="宋体"/>
          <w:szCs w:val="21"/>
        </w:rPr>
        <w:t>本项目旨在充分利用学校建筑类学科优势，深化校企协同，以智能建筑新兴交叉学科平台为载体,面向国家重大需求，以现代工程观为指导，以能力培养为核心，强化工程实践教学，按照国际专业认证标准的要求，深化工程人才培养模式改革与创新，培养科学素养好、创新意识强、基础知识厚、实践能力强、德才兼备、适应未来工程科学与技术发展需要的高层次复合型人才。</w:t>
      </w:r>
    </w:p>
    <w:p w14:paraId="48CEAC43" w14:textId="77777777" w:rsidR="007007CB" w:rsidRDefault="007007CB" w:rsidP="007007CB">
      <w:pPr>
        <w:spacing w:line="360" w:lineRule="auto"/>
        <w:ind w:firstLineChars="200" w:firstLine="420"/>
        <w:rPr>
          <w:rFonts w:ascii="宋体" w:eastAsia="宋体" w:hAnsi="宋体" w:cs="宋体"/>
          <w:szCs w:val="21"/>
        </w:rPr>
      </w:pPr>
      <w:r>
        <w:rPr>
          <w:rFonts w:ascii="宋体" w:eastAsia="宋体" w:hAnsi="宋体" w:cs="宋体"/>
          <w:szCs w:val="21"/>
        </w:rPr>
        <w:t>2025年学校将依托相关招生学院，启动“人机协同智能建筑设计”“智能建筑工业化建造”“主动式建筑智慧运维”“智能建筑绿色消纳”4个研究方向招生，具体为：</w:t>
      </w:r>
    </w:p>
    <w:p w14:paraId="3BB35A43" w14:textId="77777777" w:rsidR="007007CB" w:rsidRDefault="007007CB" w:rsidP="007007CB">
      <w:pPr>
        <w:spacing w:line="360" w:lineRule="auto"/>
        <w:ind w:firstLineChars="200" w:firstLine="422"/>
        <w:rPr>
          <w:rFonts w:ascii="宋体" w:eastAsia="宋体" w:hAnsi="宋体" w:cs="宋体"/>
          <w:b/>
          <w:bCs/>
          <w:szCs w:val="21"/>
        </w:rPr>
      </w:pPr>
      <w:r>
        <w:rPr>
          <w:rFonts w:ascii="宋体" w:eastAsia="宋体" w:hAnsi="宋体" w:cs="宋体"/>
          <w:b/>
          <w:bCs/>
          <w:szCs w:val="21"/>
        </w:rPr>
        <w:t>04：智能建筑工业化建造</w:t>
      </w:r>
    </w:p>
    <w:p w14:paraId="6A9A8099" w14:textId="77777777" w:rsidR="007007CB" w:rsidRDefault="007007CB" w:rsidP="007007CB">
      <w:pPr>
        <w:spacing w:line="360" w:lineRule="auto"/>
        <w:ind w:firstLineChars="200" w:firstLine="420"/>
        <w:rPr>
          <w:rFonts w:ascii="宋体" w:eastAsia="宋体" w:hAnsi="宋体" w:cs="宋体"/>
          <w:szCs w:val="21"/>
        </w:rPr>
      </w:pPr>
      <w:r>
        <w:rPr>
          <w:rFonts w:ascii="宋体" w:eastAsia="宋体" w:hAnsi="宋体" w:cs="宋体"/>
          <w:szCs w:val="21"/>
        </w:rPr>
        <w:t>拟开展实时自适应的智能建筑建造全过程技术体系和标准研究，探索“土木+机械+智能科学+管理”等学科交叉创新方法和技术体系，研究人机协同智能建造理论与方法、5G与工业物联网（IoT）联动的建造工艺与管理技术。</w:t>
      </w:r>
    </w:p>
    <w:p w14:paraId="444459A1" w14:textId="77777777" w:rsidR="007007CB" w:rsidRDefault="007007CB" w:rsidP="007007CB">
      <w:pPr>
        <w:spacing w:line="360" w:lineRule="auto"/>
        <w:ind w:firstLineChars="200" w:firstLine="420"/>
        <w:rPr>
          <w:rFonts w:ascii="宋体" w:eastAsia="宋体" w:hAnsi="宋体" w:cs="宋体"/>
          <w:szCs w:val="21"/>
        </w:rPr>
        <w:sectPr w:rsidR="007007CB">
          <w:pgSz w:w="11906" w:h="16838"/>
          <w:pgMar w:top="1440" w:right="1800" w:bottom="1440" w:left="1800" w:header="851" w:footer="992" w:gutter="0"/>
          <w:cols w:space="425"/>
          <w:docGrid w:type="lines" w:linePitch="312"/>
        </w:sectPr>
      </w:pPr>
      <w:r>
        <w:rPr>
          <w:rFonts w:ascii="宋体" w:eastAsia="宋体" w:hAnsi="宋体" w:cs="宋体"/>
          <w:szCs w:val="21"/>
        </w:rPr>
        <w:t>拟重点突破人机协同的施工工艺、智能施工多元传感、工业物联网（IoT）与智慧工地融合、建筑构件生产、建造智能决策、人机协同的行为模型和管理场景仿真等关键技术，研制面向复杂施工场景的先进特种装备、建筑机器人及可穿戴辅助施工装备。基于数字工厂的装配式结构的标准化、模块化生产模式大力推进装配式结构建造</w:t>
      </w:r>
      <w:r>
        <w:rPr>
          <w:rFonts w:ascii="宋体" w:eastAsia="宋体" w:hAnsi="宋体" w:cs="宋体" w:hint="eastAsia"/>
          <w:szCs w:val="21"/>
        </w:rPr>
        <w:t>。</w:t>
      </w:r>
    </w:p>
    <w:p w14:paraId="14B77473" w14:textId="77777777" w:rsidR="009B504B" w:rsidRPr="007007CB" w:rsidRDefault="009B504B" w:rsidP="007007CB">
      <w:pPr>
        <w:rPr>
          <w:rFonts w:hint="eastAsia"/>
        </w:rPr>
      </w:pPr>
    </w:p>
    <w:sectPr w:rsidR="009B504B" w:rsidRPr="007007C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3C24E5" w14:textId="77777777" w:rsidR="0064542E" w:rsidRDefault="0064542E" w:rsidP="007007CB">
      <w:r>
        <w:separator/>
      </w:r>
    </w:p>
  </w:endnote>
  <w:endnote w:type="continuationSeparator" w:id="0">
    <w:p w14:paraId="1DBE715A" w14:textId="77777777" w:rsidR="0064542E" w:rsidRDefault="0064542E" w:rsidP="007007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75ECB0" w14:textId="77777777" w:rsidR="0064542E" w:rsidRDefault="0064542E" w:rsidP="007007CB">
      <w:r>
        <w:separator/>
      </w:r>
    </w:p>
  </w:footnote>
  <w:footnote w:type="continuationSeparator" w:id="0">
    <w:p w14:paraId="5148A0C5" w14:textId="77777777" w:rsidR="0064542E" w:rsidRDefault="0064542E" w:rsidP="007007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9B9"/>
    <w:rsid w:val="0064542E"/>
    <w:rsid w:val="007007CB"/>
    <w:rsid w:val="009B504B"/>
    <w:rsid w:val="00FA29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EE042A"/>
  <w15:chartTrackingRefBased/>
  <w15:docId w15:val="{D1DBD52B-5AEC-4847-9C7F-85562083D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07CB"/>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007C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007CB"/>
    <w:rPr>
      <w:sz w:val="18"/>
      <w:szCs w:val="18"/>
    </w:rPr>
  </w:style>
  <w:style w:type="paragraph" w:styleId="a5">
    <w:name w:val="footer"/>
    <w:basedOn w:val="a"/>
    <w:link w:val="a6"/>
    <w:uiPriority w:val="99"/>
    <w:unhideWhenUsed/>
    <w:rsid w:val="007007CB"/>
    <w:pPr>
      <w:tabs>
        <w:tab w:val="center" w:pos="4153"/>
        <w:tab w:val="right" w:pos="8306"/>
      </w:tabs>
      <w:snapToGrid w:val="0"/>
      <w:jc w:val="left"/>
    </w:pPr>
    <w:rPr>
      <w:sz w:val="18"/>
      <w:szCs w:val="18"/>
    </w:rPr>
  </w:style>
  <w:style w:type="character" w:customStyle="1" w:styleId="a6">
    <w:name w:val="页脚 字符"/>
    <w:basedOn w:val="a0"/>
    <w:link w:val="a5"/>
    <w:uiPriority w:val="99"/>
    <w:rsid w:val="007007C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108</Words>
  <Characters>619</Characters>
  <Application>Microsoft Office Word</Application>
  <DocSecurity>0</DocSecurity>
  <Lines>5</Lines>
  <Paragraphs>1</Paragraphs>
  <ScaleCrop>false</ScaleCrop>
  <Company/>
  <LinksUpToDate>false</LinksUpToDate>
  <CharactersWithSpaces>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东 王</dc:creator>
  <cp:keywords/>
  <dc:description/>
  <cp:lastModifiedBy>东 王</cp:lastModifiedBy>
  <cp:revision>2</cp:revision>
  <dcterms:created xsi:type="dcterms:W3CDTF">2025-04-02T11:03:00Z</dcterms:created>
  <dcterms:modified xsi:type="dcterms:W3CDTF">2025-04-02T11:04:00Z</dcterms:modified>
</cp:coreProperties>
</file>